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47"/>
        <w:gridCol w:w="2311"/>
        <w:gridCol w:w="2311"/>
        <w:gridCol w:w="2017"/>
        <w:gridCol w:w="1479"/>
      </w:tblGrid>
      <w:tr>
        <w:trPr>
          <w:trHeight w:val="679" w:hRule="atLeast"/>
        </w:trPr>
        <w:tc>
          <w:tcPr>
            <w:tcW w:w="3747" w:type="dxa"/>
          </w:tcPr>
          <w:p>
            <w:pPr>
              <w:pStyle w:val="TableParagraph"/>
              <w:spacing w:line="149" w:lineRule="exact"/>
              <w:ind w:left="50"/>
              <w:rPr>
                <w:b/>
                <w:sz w:val="14"/>
              </w:rPr>
            </w:pPr>
            <w:r>
              <w:rPr>
                <w:b/>
                <w:sz w:val="14"/>
              </w:rPr>
              <w:t>Estado do Rio Grande do Sul</w:t>
            </w:r>
          </w:p>
          <w:p>
            <w:pPr>
              <w:pStyle w:val="TableParagraph"/>
              <w:spacing w:before="81"/>
              <w:ind w:left="50"/>
              <w:rPr>
                <w:b/>
                <w:sz w:val="14"/>
              </w:rPr>
            </w:pPr>
            <w:r>
              <w:rPr>
                <w:b/>
                <w:sz w:val="14"/>
              </w:rPr>
              <w:t>Prefeitura Municipal de Paraiso do Sul</w:t>
            </w:r>
          </w:p>
        </w:tc>
        <w:tc>
          <w:tcPr>
            <w:tcW w:w="2311" w:type="dxa"/>
          </w:tcPr>
          <w:p>
            <w:pPr>
              <w:pStyle w:val="TableParagraph"/>
              <w:spacing w:line="149" w:lineRule="exact"/>
              <w:ind w:left="503"/>
              <w:rPr>
                <w:b/>
                <w:sz w:val="14"/>
              </w:rPr>
            </w:pPr>
            <w:r>
              <w:rPr>
                <w:b/>
                <w:sz w:val="14"/>
              </w:rPr>
              <w:t>Tabela Explicativa da</w:t>
            </w:r>
          </w:p>
          <w:p>
            <w:pPr>
              <w:pStyle w:val="TableParagraph"/>
              <w:spacing w:before="81"/>
              <w:ind w:left="503"/>
              <w:rPr>
                <w:b/>
                <w:sz w:val="14"/>
              </w:rPr>
            </w:pPr>
            <w:r>
              <w:rPr>
                <w:b/>
                <w:sz w:val="14"/>
              </w:rPr>
              <w:t>Exercicio de 2021</w:t>
            </w:r>
          </w:p>
        </w:tc>
        <w:tc>
          <w:tcPr>
            <w:tcW w:w="2311" w:type="dxa"/>
          </w:tcPr>
          <w:p>
            <w:pPr>
              <w:pStyle w:val="TableParagraph"/>
              <w:spacing w:line="149" w:lineRule="exact"/>
              <w:ind w:left="40"/>
              <w:rPr>
                <w:b/>
                <w:sz w:val="14"/>
              </w:rPr>
            </w:pPr>
            <w:r>
              <w:rPr>
                <w:b/>
                <w:sz w:val="14"/>
              </w:rPr>
              <w:t>Evolucao da Despesa</w:t>
            </w:r>
          </w:p>
        </w:tc>
        <w:tc>
          <w:tcPr>
            <w:tcW w:w="3496" w:type="dxa"/>
            <w:gridSpan w:val="2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600" w:hRule="atLeast"/>
        </w:trPr>
        <w:tc>
          <w:tcPr>
            <w:tcW w:w="3747" w:type="dxa"/>
          </w:tcPr>
          <w:p>
            <w:pPr>
              <w:pStyle w:val="TableParagraph"/>
              <w:spacing w:before="6"/>
              <w:rPr>
                <w:rFonts w:ascii="Times New Roman"/>
                <w:sz w:val="23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Lei 4.320/64 art. 22</w:t>
            </w: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96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20" w:hRule="atLeast"/>
        </w:trPr>
        <w:tc>
          <w:tcPr>
            <w:tcW w:w="3747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left="302"/>
              <w:rPr>
                <w:b/>
                <w:sz w:val="14"/>
              </w:rPr>
            </w:pPr>
            <w:r>
              <w:rPr>
                <w:b/>
                <w:sz w:val="14"/>
              </w:rPr>
              <w:t>Especificacao</w:t>
            </w:r>
          </w:p>
        </w:tc>
        <w:tc>
          <w:tcPr>
            <w:tcW w:w="2311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right="41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Realizada</w:t>
            </w:r>
          </w:p>
          <w:p>
            <w:pPr>
              <w:pStyle w:val="TableParagraph"/>
              <w:spacing w:before="82"/>
              <w:ind w:right="41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2019</w:t>
            </w:r>
          </w:p>
        </w:tc>
        <w:tc>
          <w:tcPr>
            <w:tcW w:w="2311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362" w:lineRule="auto"/>
              <w:ind w:left="1553" w:right="419" w:hanging="169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Fixada 2020</w:t>
            </w:r>
          </w:p>
        </w:tc>
        <w:tc>
          <w:tcPr>
            <w:tcW w:w="2017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right="504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Prevista</w:t>
            </w:r>
          </w:p>
          <w:p>
            <w:pPr>
              <w:pStyle w:val="TableParagraph"/>
              <w:spacing w:before="82"/>
              <w:ind w:right="504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2021</w:t>
            </w:r>
          </w:p>
        </w:tc>
        <w:tc>
          <w:tcPr>
            <w:tcW w:w="1479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right="51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Valores LDO</w:t>
            </w:r>
          </w:p>
        </w:tc>
      </w:tr>
      <w:tr>
        <w:trPr>
          <w:trHeight w:val="600" w:hRule="atLeast"/>
        </w:trPr>
        <w:tc>
          <w:tcPr>
            <w:tcW w:w="3747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left="302"/>
              <w:rPr>
                <w:sz w:val="14"/>
              </w:rPr>
            </w:pPr>
            <w:r>
              <w:rPr>
                <w:sz w:val="14"/>
              </w:rPr>
              <w:t>DESPESAS CORRENTES</w:t>
            </w:r>
          </w:p>
          <w:p>
            <w:pPr>
              <w:pStyle w:val="TableParagraph"/>
              <w:spacing w:before="82"/>
              <w:ind w:left="554"/>
              <w:rPr>
                <w:sz w:val="14"/>
              </w:rPr>
            </w:pPr>
            <w:r>
              <w:rPr>
                <w:sz w:val="14"/>
              </w:rPr>
              <w:t>PESSOAL E ENCARGOS SOCIAIS</w:t>
            </w: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14.881.500,00</w:t>
            </w: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right="419"/>
              <w:jc w:val="right"/>
              <w:rPr>
                <w:sz w:val="14"/>
              </w:rPr>
            </w:pPr>
            <w:r>
              <w:rPr>
                <w:sz w:val="14"/>
              </w:rPr>
              <w:t>14.704.500,00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right="504"/>
              <w:jc w:val="right"/>
              <w:rPr>
                <w:sz w:val="14"/>
              </w:rPr>
            </w:pPr>
            <w:r>
              <w:rPr>
                <w:sz w:val="14"/>
              </w:rPr>
              <w:t>15.476.600,00</w:t>
            </w:r>
          </w:p>
        </w:tc>
        <w:tc>
          <w:tcPr>
            <w:tcW w:w="147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right="51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240" w:hRule="atLeast"/>
        </w:trPr>
        <w:tc>
          <w:tcPr>
            <w:tcW w:w="3747" w:type="dxa"/>
          </w:tcPr>
          <w:p>
            <w:pPr>
              <w:pStyle w:val="TableParagraph"/>
              <w:spacing w:before="31"/>
              <w:ind w:right="1006"/>
              <w:jc w:val="right"/>
              <w:rPr>
                <w:sz w:val="14"/>
              </w:rPr>
            </w:pPr>
            <w:r>
              <w:rPr>
                <w:sz w:val="14"/>
              </w:rPr>
              <w:t>JUROS E ENCARGOS DA DIVIDA</w:t>
            </w:r>
          </w:p>
        </w:tc>
        <w:tc>
          <w:tcPr>
            <w:tcW w:w="2311" w:type="dxa"/>
          </w:tcPr>
          <w:p>
            <w:pPr>
              <w:pStyle w:val="TableParagraph"/>
              <w:spacing w:before="31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2311" w:type="dxa"/>
          </w:tcPr>
          <w:p>
            <w:pPr>
              <w:pStyle w:val="TableParagraph"/>
              <w:spacing w:before="31"/>
              <w:ind w:right="419"/>
              <w:jc w:val="right"/>
              <w:rPr>
                <w:sz w:val="14"/>
              </w:rPr>
            </w:pPr>
            <w:r>
              <w:rPr>
                <w:sz w:val="14"/>
              </w:rPr>
              <w:t>135.500,00</w:t>
            </w:r>
          </w:p>
        </w:tc>
        <w:tc>
          <w:tcPr>
            <w:tcW w:w="2017" w:type="dxa"/>
          </w:tcPr>
          <w:p>
            <w:pPr>
              <w:pStyle w:val="TableParagraph"/>
              <w:spacing w:before="31"/>
              <w:ind w:right="504"/>
              <w:jc w:val="right"/>
              <w:rPr>
                <w:sz w:val="14"/>
              </w:rPr>
            </w:pPr>
            <w:r>
              <w:rPr>
                <w:sz w:val="14"/>
              </w:rPr>
              <w:t>130.000,00</w:t>
            </w:r>
          </w:p>
        </w:tc>
        <w:tc>
          <w:tcPr>
            <w:tcW w:w="1479" w:type="dxa"/>
          </w:tcPr>
          <w:p>
            <w:pPr>
              <w:pStyle w:val="TableParagraph"/>
              <w:spacing w:before="31"/>
              <w:ind w:right="51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3747" w:type="dxa"/>
          </w:tcPr>
          <w:p>
            <w:pPr>
              <w:pStyle w:val="TableParagraph"/>
              <w:spacing w:before="31"/>
              <w:ind w:left="554"/>
              <w:rPr>
                <w:sz w:val="14"/>
              </w:rPr>
            </w:pPr>
            <w:r>
              <w:rPr>
                <w:sz w:val="14"/>
              </w:rPr>
              <w:t>OUTRAS DESPESAS CORRENTES</w:t>
            </w:r>
          </w:p>
        </w:tc>
        <w:tc>
          <w:tcPr>
            <w:tcW w:w="2311" w:type="dxa"/>
          </w:tcPr>
          <w:p>
            <w:pPr>
              <w:pStyle w:val="TableParagraph"/>
              <w:spacing w:before="31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8.010.800,00</w:t>
            </w:r>
          </w:p>
        </w:tc>
        <w:tc>
          <w:tcPr>
            <w:tcW w:w="2311" w:type="dxa"/>
          </w:tcPr>
          <w:p>
            <w:pPr>
              <w:pStyle w:val="TableParagraph"/>
              <w:spacing w:before="31"/>
              <w:ind w:right="419"/>
              <w:jc w:val="right"/>
              <w:rPr>
                <w:sz w:val="14"/>
              </w:rPr>
            </w:pPr>
            <w:r>
              <w:rPr>
                <w:sz w:val="14"/>
              </w:rPr>
              <w:t>8.801.410,00</w:t>
            </w:r>
          </w:p>
        </w:tc>
        <w:tc>
          <w:tcPr>
            <w:tcW w:w="2017" w:type="dxa"/>
          </w:tcPr>
          <w:p>
            <w:pPr>
              <w:pStyle w:val="TableParagraph"/>
              <w:spacing w:before="31"/>
              <w:ind w:right="504"/>
              <w:jc w:val="right"/>
              <w:rPr>
                <w:sz w:val="14"/>
              </w:rPr>
            </w:pPr>
            <w:r>
              <w:rPr>
                <w:sz w:val="14"/>
              </w:rPr>
              <w:t>9.237.690,00</w:t>
            </w:r>
          </w:p>
        </w:tc>
        <w:tc>
          <w:tcPr>
            <w:tcW w:w="1479" w:type="dxa"/>
          </w:tcPr>
          <w:p>
            <w:pPr>
              <w:pStyle w:val="TableParagraph"/>
              <w:spacing w:before="31"/>
              <w:ind w:right="51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480" w:hRule="atLeast"/>
        </w:trPr>
        <w:tc>
          <w:tcPr>
            <w:tcW w:w="3747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left="554"/>
              <w:rPr>
                <w:sz w:val="14"/>
              </w:rPr>
            </w:pPr>
            <w:r>
              <w:rPr>
                <w:sz w:val="14"/>
              </w:rPr>
              <w:t>Total DESPESAS CORRENTES</w:t>
            </w:r>
          </w:p>
        </w:tc>
        <w:tc>
          <w:tcPr>
            <w:tcW w:w="2311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22.893.300,00</w:t>
            </w:r>
          </w:p>
        </w:tc>
        <w:tc>
          <w:tcPr>
            <w:tcW w:w="2311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right="419"/>
              <w:jc w:val="right"/>
              <w:rPr>
                <w:sz w:val="14"/>
              </w:rPr>
            </w:pPr>
            <w:r>
              <w:rPr>
                <w:sz w:val="14"/>
              </w:rPr>
              <w:t>23.641.410,00</w:t>
            </w:r>
          </w:p>
        </w:tc>
        <w:tc>
          <w:tcPr>
            <w:tcW w:w="2017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right="504"/>
              <w:jc w:val="right"/>
              <w:rPr>
                <w:sz w:val="14"/>
              </w:rPr>
            </w:pPr>
            <w:r>
              <w:rPr>
                <w:sz w:val="14"/>
              </w:rPr>
              <w:t>24.844.290,00</w:t>
            </w:r>
          </w:p>
        </w:tc>
        <w:tc>
          <w:tcPr>
            <w:tcW w:w="1479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right="51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600" w:hRule="atLeast"/>
        </w:trPr>
        <w:tc>
          <w:tcPr>
            <w:tcW w:w="3747" w:type="dxa"/>
          </w:tcPr>
          <w:p>
            <w:pPr>
              <w:pStyle w:val="TableParagraph"/>
              <w:spacing w:line="240" w:lineRule="atLeast" w:before="69"/>
              <w:ind w:left="554" w:right="1829" w:hanging="253"/>
              <w:rPr>
                <w:sz w:val="14"/>
              </w:rPr>
            </w:pPr>
            <w:r>
              <w:rPr>
                <w:sz w:val="14"/>
              </w:rPr>
              <w:t>DESPESAS DE CAPITAL INVESTIMENTOS</w:t>
            </w: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1.930.900,00</w:t>
            </w: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right="419"/>
              <w:jc w:val="right"/>
              <w:rPr>
                <w:sz w:val="14"/>
              </w:rPr>
            </w:pPr>
            <w:r>
              <w:rPr>
                <w:sz w:val="14"/>
              </w:rPr>
              <w:t>3.488.890,00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right="504"/>
              <w:jc w:val="right"/>
              <w:rPr>
                <w:sz w:val="14"/>
              </w:rPr>
            </w:pPr>
            <w:r>
              <w:rPr>
                <w:sz w:val="14"/>
              </w:rPr>
              <w:t>3.938.820,95</w:t>
            </w:r>
          </w:p>
        </w:tc>
        <w:tc>
          <w:tcPr>
            <w:tcW w:w="147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right="51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3747" w:type="dxa"/>
          </w:tcPr>
          <w:p>
            <w:pPr>
              <w:pStyle w:val="TableParagraph"/>
              <w:spacing w:before="31"/>
              <w:ind w:left="554"/>
              <w:rPr>
                <w:sz w:val="14"/>
              </w:rPr>
            </w:pPr>
            <w:r>
              <w:rPr>
                <w:sz w:val="14"/>
              </w:rPr>
              <w:t>AMORTIZACAO DA DIVIDA</w:t>
            </w:r>
          </w:p>
        </w:tc>
        <w:tc>
          <w:tcPr>
            <w:tcW w:w="2311" w:type="dxa"/>
          </w:tcPr>
          <w:p>
            <w:pPr>
              <w:pStyle w:val="TableParagraph"/>
              <w:spacing w:before="31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2311" w:type="dxa"/>
          </w:tcPr>
          <w:p>
            <w:pPr>
              <w:pStyle w:val="TableParagraph"/>
              <w:spacing w:before="31"/>
              <w:ind w:right="419"/>
              <w:jc w:val="right"/>
              <w:rPr>
                <w:sz w:val="14"/>
              </w:rPr>
            </w:pPr>
            <w:r>
              <w:rPr>
                <w:sz w:val="14"/>
              </w:rPr>
              <w:t>290.000,00</w:t>
            </w:r>
          </w:p>
        </w:tc>
        <w:tc>
          <w:tcPr>
            <w:tcW w:w="2017" w:type="dxa"/>
          </w:tcPr>
          <w:p>
            <w:pPr>
              <w:pStyle w:val="TableParagraph"/>
              <w:spacing w:before="31"/>
              <w:ind w:right="504"/>
              <w:jc w:val="right"/>
              <w:rPr>
                <w:sz w:val="14"/>
              </w:rPr>
            </w:pPr>
            <w:r>
              <w:rPr>
                <w:sz w:val="14"/>
              </w:rPr>
              <w:t>190.000,00</w:t>
            </w:r>
          </w:p>
        </w:tc>
        <w:tc>
          <w:tcPr>
            <w:tcW w:w="1479" w:type="dxa"/>
          </w:tcPr>
          <w:p>
            <w:pPr>
              <w:pStyle w:val="TableParagraph"/>
              <w:spacing w:before="31"/>
              <w:ind w:right="51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480" w:hRule="atLeast"/>
        </w:trPr>
        <w:tc>
          <w:tcPr>
            <w:tcW w:w="3747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left="554"/>
              <w:rPr>
                <w:sz w:val="14"/>
              </w:rPr>
            </w:pPr>
            <w:r>
              <w:rPr>
                <w:sz w:val="14"/>
              </w:rPr>
              <w:t>Total DESPESAS DE CAPITAL</w:t>
            </w:r>
          </w:p>
        </w:tc>
        <w:tc>
          <w:tcPr>
            <w:tcW w:w="2311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1.931.400,00</w:t>
            </w:r>
          </w:p>
        </w:tc>
        <w:tc>
          <w:tcPr>
            <w:tcW w:w="2311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right="419"/>
              <w:jc w:val="right"/>
              <w:rPr>
                <w:sz w:val="14"/>
              </w:rPr>
            </w:pPr>
            <w:r>
              <w:rPr>
                <w:sz w:val="14"/>
              </w:rPr>
              <w:t>3.778.890,00</w:t>
            </w:r>
          </w:p>
        </w:tc>
        <w:tc>
          <w:tcPr>
            <w:tcW w:w="2017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right="504"/>
              <w:jc w:val="right"/>
              <w:rPr>
                <w:sz w:val="14"/>
              </w:rPr>
            </w:pPr>
            <w:r>
              <w:rPr>
                <w:sz w:val="14"/>
              </w:rPr>
              <w:t>4.128.820,95</w:t>
            </w:r>
          </w:p>
        </w:tc>
        <w:tc>
          <w:tcPr>
            <w:tcW w:w="1479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right="51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480" w:hRule="atLeast"/>
        </w:trPr>
        <w:tc>
          <w:tcPr>
            <w:tcW w:w="3747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left="554"/>
              <w:rPr>
                <w:sz w:val="14"/>
              </w:rPr>
            </w:pPr>
            <w:r>
              <w:rPr>
                <w:sz w:val="14"/>
              </w:rPr>
              <w:t>Total</w:t>
            </w:r>
          </w:p>
        </w:tc>
        <w:tc>
          <w:tcPr>
            <w:tcW w:w="2311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24.824.700,00</w:t>
            </w:r>
          </w:p>
        </w:tc>
        <w:tc>
          <w:tcPr>
            <w:tcW w:w="2311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right="419"/>
              <w:jc w:val="right"/>
              <w:rPr>
                <w:sz w:val="14"/>
              </w:rPr>
            </w:pPr>
            <w:r>
              <w:rPr>
                <w:sz w:val="14"/>
              </w:rPr>
              <w:t>27.420.300,00</w:t>
            </w:r>
          </w:p>
        </w:tc>
        <w:tc>
          <w:tcPr>
            <w:tcW w:w="2017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right="504"/>
              <w:jc w:val="right"/>
              <w:rPr>
                <w:sz w:val="14"/>
              </w:rPr>
            </w:pPr>
            <w:r>
              <w:rPr>
                <w:sz w:val="14"/>
              </w:rPr>
              <w:t>28.973.110,95</w:t>
            </w:r>
          </w:p>
        </w:tc>
        <w:tc>
          <w:tcPr>
            <w:tcW w:w="1479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right="51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480" w:hRule="atLeast"/>
        </w:trPr>
        <w:tc>
          <w:tcPr>
            <w:tcW w:w="3747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left="554"/>
              <w:rPr>
                <w:sz w:val="14"/>
              </w:rPr>
            </w:pPr>
            <w:r>
              <w:rPr>
                <w:sz w:val="14"/>
              </w:rPr>
              <w:t>Reserva de Contingencia</w:t>
            </w:r>
          </w:p>
        </w:tc>
        <w:tc>
          <w:tcPr>
            <w:tcW w:w="2311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6.730.000,00</w:t>
            </w:r>
          </w:p>
        </w:tc>
        <w:tc>
          <w:tcPr>
            <w:tcW w:w="2311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right="419"/>
              <w:jc w:val="right"/>
              <w:rPr>
                <w:sz w:val="14"/>
              </w:rPr>
            </w:pPr>
            <w:r>
              <w:rPr>
                <w:sz w:val="14"/>
              </w:rPr>
              <w:t>3.279.700,00</w:t>
            </w:r>
          </w:p>
        </w:tc>
        <w:tc>
          <w:tcPr>
            <w:tcW w:w="2017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right="504"/>
              <w:jc w:val="right"/>
              <w:rPr>
                <w:sz w:val="14"/>
              </w:rPr>
            </w:pPr>
            <w:r>
              <w:rPr>
                <w:sz w:val="14"/>
              </w:rPr>
              <w:t>2.890.931,73</w:t>
            </w:r>
          </w:p>
        </w:tc>
        <w:tc>
          <w:tcPr>
            <w:tcW w:w="1479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ind w:right="51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319" w:hRule="atLeast"/>
        </w:trPr>
        <w:tc>
          <w:tcPr>
            <w:tcW w:w="3747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48" w:lineRule="exact"/>
              <w:ind w:right="1006"/>
              <w:jc w:val="right"/>
              <w:rPr>
                <w:sz w:val="14"/>
              </w:rPr>
            </w:pPr>
            <w:r>
              <w:rPr>
                <w:sz w:val="14"/>
              </w:rPr>
              <w:t>Total Geral ..............</w:t>
            </w:r>
          </w:p>
        </w:tc>
        <w:tc>
          <w:tcPr>
            <w:tcW w:w="2311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48" w:lineRule="exact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31.554.700,00</w:t>
            </w:r>
          </w:p>
        </w:tc>
        <w:tc>
          <w:tcPr>
            <w:tcW w:w="2311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48" w:lineRule="exact"/>
              <w:ind w:right="419"/>
              <w:jc w:val="right"/>
              <w:rPr>
                <w:sz w:val="14"/>
              </w:rPr>
            </w:pPr>
            <w:r>
              <w:rPr>
                <w:sz w:val="14"/>
              </w:rPr>
              <w:t>30.700.000,00</w:t>
            </w:r>
          </w:p>
        </w:tc>
        <w:tc>
          <w:tcPr>
            <w:tcW w:w="2017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48" w:lineRule="exact"/>
              <w:ind w:right="504"/>
              <w:jc w:val="right"/>
              <w:rPr>
                <w:sz w:val="14"/>
              </w:rPr>
            </w:pPr>
            <w:r>
              <w:rPr>
                <w:sz w:val="14"/>
              </w:rPr>
              <w:t>31.864.042,68</w:t>
            </w:r>
          </w:p>
        </w:tc>
        <w:tc>
          <w:tcPr>
            <w:tcW w:w="1479" w:type="dxa"/>
          </w:tcPr>
          <w:p>
            <w:pPr>
              <w:pStyle w:val="TableParagraph"/>
              <w:spacing w:before="1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48" w:lineRule="exact"/>
              <w:ind w:right="51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</w:tbl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9"/>
        <w:rPr>
          <w:rFonts w:ascii="Times New Roman"/>
          <w:b w:val="0"/>
          <w:sz w:val="22"/>
        </w:rPr>
      </w:pPr>
    </w:p>
    <w:p>
      <w:pPr>
        <w:pStyle w:val="BodyText"/>
        <w:ind w:left="20"/>
      </w:pPr>
      <w:r>
        <w:rPr/>
        <w:t>GOVBR PL - Emissao: 17/11/2020 as 13h10min - Duracao: 0h00m01seg (10)</w:t>
      </w:r>
    </w:p>
    <w:sectPr>
      <w:type w:val="continuous"/>
      <w:pgSz w:w="16840" w:h="11900" w:orient="landscape"/>
      <w:pgMar w:top="60" w:bottom="280" w:left="0" w:right="2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ourier New">
    <w:altName w:val="Courier New"/>
    <w:charset w:val="0"/>
    <w:family w:val="modern"/>
    <w:pitch w:val="fixed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ourier New" w:hAnsi="Courier New" w:eastAsia="Courier New" w:cs="Courier New"/>
      <w:b/>
      <w:bCs/>
      <w:sz w:val="14"/>
      <w:szCs w:val="1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GOVBR</dc:creator>
  <dc:title>Tabela da Evolução da Despesa</dc:title>
  <dcterms:created xsi:type="dcterms:W3CDTF">2021-05-11T19:43:48Z</dcterms:created>
  <dcterms:modified xsi:type="dcterms:W3CDTF">2021-05-11T19:43:48Z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2020-11-17T00:00:00Z</vt:filetime>
  </property>
  <property fmtid="{D5CDD505-2E9C-101B-9397-08002B2CF9AE}" pid="3" name="Creator">
    <vt:lpwstr>GOVBR</vt:lpwstr>
  </property>
  <property fmtid="{D5CDD505-2E9C-101B-9397-08002B2CF9AE}" pid="4" name="LastSaved">
    <vt:filetime>2021-05-11T00:00:00Z</vt:filetime>
  </property>
</Properties>
</file>